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0DFB" w14:textId="1F878149" w:rsidR="00B53F76" w:rsidRPr="00FA0101" w:rsidRDefault="00781BC0" w:rsidP="00B53F76">
      <w:pPr>
        <w:ind w:left="360"/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  <w:t>1</w:t>
      </w:r>
      <w:r w:rsidR="00B53F76" w:rsidRPr="00FA0101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  <w:t>03020</w:t>
      </w:r>
      <w:r w:rsidR="00BA32D3" w:rsidRPr="00FA0101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  <w:t>4</w:t>
      </w:r>
      <w:r w:rsidR="00B53F76" w:rsidRPr="00FA0101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  <w:t xml:space="preserve"> (PIRA T</w:t>
      </w:r>
      <w:r w:rsidR="00BA32D3" w:rsidRPr="00FA0101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  <w:t xml:space="preserve">C </w:t>
      </w:r>
      <w:r w:rsidR="00B53F76" w:rsidRPr="00FA0101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  <w:t>DE)</w:t>
      </w:r>
    </w:p>
    <w:p w14:paraId="18AC29FE" w14:textId="77777777" w:rsidR="00FA0101" w:rsidRDefault="00FA0101" w:rsidP="00FA0101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Kurztext:</w:t>
      </w:r>
    </w:p>
    <w:p w14:paraId="1FD3A5FB" w14:textId="7A2F2D90" w:rsidR="00FA0101" w:rsidRDefault="00FA0101" w:rsidP="00FA0101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PIR-Korridormelder, Innen, DE-Montage,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25x3m, 2-3</w:t>
      </w:r>
      <w:r w:rsidR="002E6485">
        <w:rPr>
          <w:rFonts w:ascii="Arial" w:hAnsi="Arial" w:cs="Arial"/>
          <w:color w:val="343C44"/>
          <w:sz w:val="24"/>
          <w:szCs w:val="24"/>
          <w:lang w:eastAsia="de-DE"/>
        </w:rPr>
        <w:t xml:space="preserve">,5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m Montagehöhe</w:t>
      </w:r>
    </w:p>
    <w:p w14:paraId="15934436" w14:textId="77777777" w:rsidR="00FA0101" w:rsidRDefault="00FA0101" w:rsidP="00FA0101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Langtext:</w:t>
      </w:r>
    </w:p>
    <w:p w14:paraId="4DAC7DAB" w14:textId="6E45CF7E" w:rsidR="00FA0101" w:rsidRDefault="00A55213" w:rsidP="00FA0101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Korridor</w:t>
      </w:r>
      <w:r w:rsidR="00FA0101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melder</w:t>
      </w:r>
      <w:r w:rsidR="00FA0101" w:rsidRPr="006034DC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(PIR) für die </w:t>
      </w:r>
      <w:r w:rsidR="00FA0101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DE</w:t>
      </w:r>
      <w:r w:rsidR="00FA0101" w:rsidRPr="006034DC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-Deckenmontage im Innenbereich</w:t>
      </w:r>
      <w:r w:rsidR="00FA0101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Rechteckiger </w:t>
      </w:r>
      <w:r w:rsidR="00FA0101"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Erfassungsbereich 360° bei </w:t>
      </w:r>
      <w:r w:rsidR="00FA0101">
        <w:rPr>
          <w:rFonts w:ascii="Arial" w:hAnsi="Arial" w:cs="Arial"/>
          <w:color w:val="343C44"/>
          <w:sz w:val="24"/>
          <w:szCs w:val="24"/>
          <w:lang w:eastAsia="de-DE"/>
        </w:rPr>
        <w:t>2,5</w:t>
      </w:r>
      <w:r w:rsidR="00FA0101"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 Montagehöhe</w:t>
      </w:r>
      <w:r w:rsidR="00FA0101">
        <w:rPr>
          <w:rFonts w:ascii="Arial" w:hAnsi="Arial" w:cs="Arial"/>
          <w:color w:val="343C44"/>
          <w:sz w:val="24"/>
          <w:szCs w:val="24"/>
          <w:lang w:eastAsia="de-DE"/>
        </w:rPr>
        <w:t xml:space="preserve">: </w:t>
      </w:r>
    </w:p>
    <w:p w14:paraId="6D5DEFD8" w14:textId="500D327B" w:rsidR="00FA0101" w:rsidRDefault="00FA0101" w:rsidP="00FA0101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Tangentiale (quergehende) Bewegung </w:t>
      </w:r>
      <w:r w:rsidR="00425BD0">
        <w:rPr>
          <w:rFonts w:ascii="Arial" w:hAnsi="Arial" w:cs="Arial"/>
          <w:color w:val="343C44"/>
          <w:sz w:val="24"/>
          <w:szCs w:val="24"/>
          <w:lang w:eastAsia="de-DE"/>
        </w:rPr>
        <w:t>25x3m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,</w:t>
      </w:r>
    </w:p>
    <w:p w14:paraId="47C732CB" w14:textId="36D9865A" w:rsidR="00FA0101" w:rsidRDefault="00FA0101" w:rsidP="00FA0101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Radiale (frontalgehende) Bewegung </w:t>
      </w:r>
      <w:r w:rsidR="00425BD0">
        <w:rPr>
          <w:rFonts w:ascii="Arial" w:hAnsi="Arial" w:cs="Arial"/>
          <w:color w:val="343C44"/>
          <w:sz w:val="24"/>
          <w:szCs w:val="24"/>
          <w:lang w:eastAsia="de-DE"/>
        </w:rPr>
        <w:t>12x3m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,</w:t>
      </w:r>
    </w:p>
    <w:p w14:paraId="22607D06" w14:textId="77777777" w:rsidR="00FA0101" w:rsidRPr="00F24E1B" w:rsidRDefault="00FA0101" w:rsidP="00FA0101">
      <w:pPr>
        <w:shd w:val="clear" w:color="auto" w:fill="FFFFFF"/>
        <w:spacing w:before="120" w:after="120"/>
        <w:ind w:left="360"/>
        <w:rPr>
          <w:rFonts w:ascii="Arial" w:hAnsi="Arial" w:cs="Arial"/>
          <w:color w:val="343C44"/>
        </w:rPr>
      </w:pPr>
      <w:r w:rsidRPr="0019066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1 Kanal Licht (Relais 230 V)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dauerhafte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Mischlichtmessung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Helligkeitsschaltwert 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per Potentiometer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einstellbar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5-1000lx,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Nachlaufzeit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per Potentiometer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einstellbar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5s-15min, Schutzart IP21, Versorgung: 230V/50Hz, 1 Schließer: 1000W Glühlampenlast, 200W LED, Maße </w:t>
      </w:r>
      <w:r w:rsidRPr="000016E0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Ø 80 x 72 mm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Farbe </w:t>
      </w:r>
      <w:proofErr w:type="spellStart"/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weiß</w:t>
      </w:r>
      <w:proofErr w:type="spellEnd"/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RAL9016, Umgebungstemperatur </w:t>
      </w:r>
      <w:r w:rsidRPr="00F24E1B">
        <w:rPr>
          <w:rFonts w:ascii="Arial" w:eastAsia="Times New Roman" w:hAnsi="Arial" w:cs="Arial"/>
          <w:color w:val="343C44"/>
        </w:rPr>
        <w:t>-5 - 40° C</w:t>
      </w:r>
    </w:p>
    <w:p w14:paraId="6AA91AC8" w14:textId="77777777" w:rsidR="00FA0101" w:rsidRDefault="00FA0101" w:rsidP="00FA0101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Hersteller </w:t>
      </w:r>
      <w:r w:rsidRPr="00886312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Theben</w:t>
      </w:r>
    </w:p>
    <w:p w14:paraId="74754F0F" w14:textId="7FA994F1" w:rsidR="00FA0101" w:rsidRDefault="00FA0101" w:rsidP="00FA0101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Artikel PIRA T</w:t>
      </w:r>
      <w:r w:rsidR="00CB07E6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C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DE</w:t>
      </w:r>
    </w:p>
    <w:p w14:paraId="68BBF70F" w14:textId="2C777E86" w:rsidR="00D56353" w:rsidRDefault="00FA0101" w:rsidP="00781BC0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Artikelnummer 103020</w:t>
      </w:r>
      <w:r w:rsidR="00CB07E6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4</w:t>
      </w:r>
    </w:p>
    <w:sectPr w:rsidR="00D563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7 Light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2B8"/>
    <w:multiLevelType w:val="multilevel"/>
    <w:tmpl w:val="4CA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3074B"/>
    <w:multiLevelType w:val="multilevel"/>
    <w:tmpl w:val="011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D382D"/>
    <w:multiLevelType w:val="hybridMultilevel"/>
    <w:tmpl w:val="9E967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789B"/>
    <w:multiLevelType w:val="hybridMultilevel"/>
    <w:tmpl w:val="28FEE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D5E12"/>
    <w:multiLevelType w:val="multilevel"/>
    <w:tmpl w:val="38DE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E53B0"/>
    <w:multiLevelType w:val="multilevel"/>
    <w:tmpl w:val="957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3174D"/>
    <w:multiLevelType w:val="multilevel"/>
    <w:tmpl w:val="213C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554A6"/>
    <w:multiLevelType w:val="hybridMultilevel"/>
    <w:tmpl w:val="1E9A3D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67DEB"/>
    <w:multiLevelType w:val="multilevel"/>
    <w:tmpl w:val="EB6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24DA8"/>
    <w:multiLevelType w:val="multilevel"/>
    <w:tmpl w:val="E1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83E66"/>
    <w:multiLevelType w:val="hybridMultilevel"/>
    <w:tmpl w:val="3A3A2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550C1"/>
    <w:multiLevelType w:val="multilevel"/>
    <w:tmpl w:val="658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233152">
    <w:abstractNumId w:val="3"/>
  </w:num>
  <w:num w:numId="2" w16cid:durableId="273487194">
    <w:abstractNumId w:val="11"/>
  </w:num>
  <w:num w:numId="3" w16cid:durableId="1067992552">
    <w:abstractNumId w:val="8"/>
  </w:num>
  <w:num w:numId="4" w16cid:durableId="1703287708">
    <w:abstractNumId w:val="1"/>
  </w:num>
  <w:num w:numId="5" w16cid:durableId="743069230">
    <w:abstractNumId w:val="4"/>
  </w:num>
  <w:num w:numId="6" w16cid:durableId="1913350100">
    <w:abstractNumId w:val="9"/>
  </w:num>
  <w:num w:numId="7" w16cid:durableId="2001689433">
    <w:abstractNumId w:val="0"/>
  </w:num>
  <w:num w:numId="8" w16cid:durableId="1909488169">
    <w:abstractNumId w:val="6"/>
  </w:num>
  <w:num w:numId="9" w16cid:durableId="800463381">
    <w:abstractNumId w:val="5"/>
  </w:num>
  <w:num w:numId="10" w16cid:durableId="1538926513">
    <w:abstractNumId w:val="10"/>
  </w:num>
  <w:num w:numId="11" w16cid:durableId="948270203">
    <w:abstractNumId w:val="2"/>
  </w:num>
  <w:num w:numId="12" w16cid:durableId="99742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C"/>
    <w:rsid w:val="000016E0"/>
    <w:rsid w:val="00055996"/>
    <w:rsid w:val="000840BB"/>
    <w:rsid w:val="00087E09"/>
    <w:rsid w:val="00144CCC"/>
    <w:rsid w:val="0015142F"/>
    <w:rsid w:val="00190667"/>
    <w:rsid w:val="001D0D30"/>
    <w:rsid w:val="00231543"/>
    <w:rsid w:val="0024316D"/>
    <w:rsid w:val="00274E3D"/>
    <w:rsid w:val="002A1BBE"/>
    <w:rsid w:val="002D239B"/>
    <w:rsid w:val="002E6485"/>
    <w:rsid w:val="0031247A"/>
    <w:rsid w:val="003B06C9"/>
    <w:rsid w:val="004246EE"/>
    <w:rsid w:val="00425BD0"/>
    <w:rsid w:val="004765FE"/>
    <w:rsid w:val="0048079E"/>
    <w:rsid w:val="004D1D84"/>
    <w:rsid w:val="004D58B5"/>
    <w:rsid w:val="004F2253"/>
    <w:rsid w:val="005104F3"/>
    <w:rsid w:val="00544ABB"/>
    <w:rsid w:val="00561107"/>
    <w:rsid w:val="005741EE"/>
    <w:rsid w:val="005F5462"/>
    <w:rsid w:val="005F7D18"/>
    <w:rsid w:val="0060108B"/>
    <w:rsid w:val="006034DC"/>
    <w:rsid w:val="00676E6B"/>
    <w:rsid w:val="0068198E"/>
    <w:rsid w:val="006A6485"/>
    <w:rsid w:val="006D7729"/>
    <w:rsid w:val="00713898"/>
    <w:rsid w:val="00736D25"/>
    <w:rsid w:val="007437FD"/>
    <w:rsid w:val="007526D2"/>
    <w:rsid w:val="00781BC0"/>
    <w:rsid w:val="007B5A81"/>
    <w:rsid w:val="007B7D8B"/>
    <w:rsid w:val="007D7759"/>
    <w:rsid w:val="0080099C"/>
    <w:rsid w:val="008343DF"/>
    <w:rsid w:val="0084479B"/>
    <w:rsid w:val="00886312"/>
    <w:rsid w:val="008C1A9E"/>
    <w:rsid w:val="008F0E2F"/>
    <w:rsid w:val="008F1350"/>
    <w:rsid w:val="00966E81"/>
    <w:rsid w:val="009970CA"/>
    <w:rsid w:val="009C64E9"/>
    <w:rsid w:val="009E60E5"/>
    <w:rsid w:val="00A47CF5"/>
    <w:rsid w:val="00A548FF"/>
    <w:rsid w:val="00A55213"/>
    <w:rsid w:val="00B108A4"/>
    <w:rsid w:val="00B276D3"/>
    <w:rsid w:val="00B3055B"/>
    <w:rsid w:val="00B33E70"/>
    <w:rsid w:val="00B35D54"/>
    <w:rsid w:val="00B36D0A"/>
    <w:rsid w:val="00B53F76"/>
    <w:rsid w:val="00B71BCE"/>
    <w:rsid w:val="00B94ABA"/>
    <w:rsid w:val="00BA32D3"/>
    <w:rsid w:val="00BC295D"/>
    <w:rsid w:val="00BE1129"/>
    <w:rsid w:val="00BF2344"/>
    <w:rsid w:val="00C11772"/>
    <w:rsid w:val="00C76A61"/>
    <w:rsid w:val="00C827BB"/>
    <w:rsid w:val="00C84F89"/>
    <w:rsid w:val="00C8675B"/>
    <w:rsid w:val="00CB07E6"/>
    <w:rsid w:val="00CE289C"/>
    <w:rsid w:val="00D2168F"/>
    <w:rsid w:val="00D56353"/>
    <w:rsid w:val="00DD5EDB"/>
    <w:rsid w:val="00DF6A92"/>
    <w:rsid w:val="00E109C7"/>
    <w:rsid w:val="00E36E44"/>
    <w:rsid w:val="00E57610"/>
    <w:rsid w:val="00EE232D"/>
    <w:rsid w:val="00EF2F45"/>
    <w:rsid w:val="00F24E1B"/>
    <w:rsid w:val="00F328ED"/>
    <w:rsid w:val="00F52261"/>
    <w:rsid w:val="00F740F7"/>
    <w:rsid w:val="00FA0101"/>
    <w:rsid w:val="00FB0DA3"/>
    <w:rsid w:val="00FC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E461"/>
  <w15:chartTrackingRefBased/>
  <w15:docId w15:val="{098FDB32-3368-4D31-A2B9-0683CABB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34DC"/>
    <w:pPr>
      <w:ind w:left="720"/>
      <w:contextualSpacing/>
    </w:pPr>
  </w:style>
  <w:style w:type="paragraph" w:customStyle="1" w:styleId="Aufzhlung">
    <w:name w:val="Aufzählung"/>
    <w:basedOn w:val="Standard"/>
    <w:uiPriority w:val="99"/>
    <w:rsid w:val="002D239B"/>
    <w:pPr>
      <w:tabs>
        <w:tab w:val="left" w:pos="300"/>
      </w:tabs>
      <w:autoSpaceDE w:val="0"/>
      <w:autoSpaceDN w:val="0"/>
      <w:adjustRightInd w:val="0"/>
      <w:spacing w:after="0" w:line="288" w:lineRule="auto"/>
      <w:ind w:left="300" w:hanging="300"/>
      <w:textAlignment w:val="center"/>
    </w:pPr>
    <w:rPr>
      <w:rFonts w:ascii="Frutiger LT Com 47 Light Cn" w:eastAsia="Times New Roman" w:hAnsi="Frutiger LT Com 47 Light Cn" w:cs="Frutiger LT Com 47 Light Cn"/>
      <w:color w:val="000000"/>
      <w:kern w:val="0"/>
      <w:sz w:val="20"/>
      <w:szCs w:val="20"/>
      <w:lang w:val="de-CH" w:eastAsia="de-CH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F2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B73BBC5BE064792530252B756EED6" ma:contentTypeVersion="14" ma:contentTypeDescription="Ein neues Dokument erstellen." ma:contentTypeScope="" ma:versionID="f7f02a0db70da2bb629e158bb4f99cc4">
  <xsd:schema xmlns:xsd="http://www.w3.org/2001/XMLSchema" xmlns:xs="http://www.w3.org/2001/XMLSchema" xmlns:p="http://schemas.microsoft.com/office/2006/metadata/properties" xmlns:ns2="d8bd40b2-27e3-4d50-82a7-e364ef1765a7" xmlns:ns3="af834060-9729-4727-9b2c-7c3e8f32fc39" targetNamespace="http://schemas.microsoft.com/office/2006/metadata/properties" ma:root="true" ma:fieldsID="23d8ebbf7cbe6c55a9015c8efefb30bd" ns2:_="" ns3:_="">
    <xsd:import namespace="d8bd40b2-27e3-4d50-82a7-e364ef1765a7"/>
    <xsd:import namespace="af834060-9729-4727-9b2c-7c3e8f32f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40b2-27e3-4d50-82a7-e364ef176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bfa3303b-39ef-4475-b3f5-2faa108ec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34060-9729-4727-9b2c-7c3e8f32fc3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77652c-c503-4a02-9659-c93ce47afeb5}" ma:internalName="TaxCatchAll" ma:showField="CatchAllData" ma:web="af834060-9729-4727-9b2c-7c3e8f32f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834060-9729-4727-9b2c-7c3e8f32fc39" xsi:nil="true"/>
    <SharedWithUsers xmlns="af834060-9729-4727-9b2c-7c3e8f32fc39">
      <UserInfo>
        <DisplayName>Mohl Arne moa - Theben AG</DisplayName>
        <AccountId>61</AccountId>
        <AccountType/>
      </UserInfo>
    </SharedWithUsers>
    <lcf76f155ced4ddcb4097134ff3c332f xmlns="d8bd40b2-27e3-4d50-82a7-e364ef1765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A70AD-FED6-4BBA-BE4E-B8A245B17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d40b2-27e3-4d50-82a7-e364ef1765a7"/>
    <ds:schemaRef ds:uri="af834060-9729-4727-9b2c-7c3e8f32f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83B8D-963E-4C93-8B8F-EF1585D5F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EE4C9-F19C-4B19-B66D-0B19EB96A627}">
  <ds:schemaRefs>
    <ds:schemaRef ds:uri="http://schemas.microsoft.com/office/2006/metadata/properties"/>
    <ds:schemaRef ds:uri="http://schemas.microsoft.com/office/infopath/2007/PartnerControls"/>
    <ds:schemaRef ds:uri="af834060-9729-4727-9b2c-7c3e8f32fc39"/>
    <ds:schemaRef ds:uri="d8bd40b2-27e3-4d50-82a7-e364ef176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Theben AG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Engelhorn Vera ve - Theben AG</dc:creator>
  <cp:keywords/>
  <dc:description/>
  <cp:lastModifiedBy>Mohl Arne moa - Theben AG</cp:lastModifiedBy>
  <cp:revision>49</cp:revision>
  <dcterms:created xsi:type="dcterms:W3CDTF">2025-01-21T09:40:00Z</dcterms:created>
  <dcterms:modified xsi:type="dcterms:W3CDTF">2025-04-04T11:35:00Z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Projektstatus">
    <vt:lpwstr/>
  </property>
  <property fmtid="{D5CDD505-2E9C-101B-9397-08002B2CF9AE}" pid="3" name="tgProjektHerkunft">
    <vt:lpwstr/>
  </property>
  <property fmtid="{D5CDD505-2E9C-101B-9397-08002B2CF9AE}" pid="4" name="tgProjektKeyword">
    <vt:lpwstr/>
  </property>
  <property fmtid="{D5CDD505-2E9C-101B-9397-08002B2CF9AE}" pid="5" name="ContentTypeId">
    <vt:lpwstr>0x010100596B73BBC5BE064792530252B756EED6</vt:lpwstr>
  </property>
  <property fmtid="{D5CDD505-2E9C-101B-9397-08002B2CF9AE}" pid="6" name="MediaServiceImageTags">
    <vt:lpwstr/>
  </property>
</Properties>
</file>